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J &amp; J Snack Foods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Allspring Global Investments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1,338,394.00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1,339,110.00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1,339,110.00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J &amp; J Snack Foods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 Fellowship Rd, Mt. Laurel, NJ, 08054,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Allspring Global Investments Holdings,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1415 Vantage Park Drive, Charlotte, 28203, North Carolina,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1,339,110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1,338,394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1,339,110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Exhibit A directly or indirectly owned by Allspring Global Investments Holdings, LLC. Those Clients have the right to receive, or the power to direct the receipt of, dividends from, or the proceeds for the sale of, such securities. No such client is known to have such right or power with respect to more than five percent of this class of securities, except as follows: None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Allspring Global Investments Holdings,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Jennifer Grunberg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Subsidiary Allspring Global Investments, LLC* - IA Allspring Funds Management, LLC - IA *Entity beneficially owns 5% or greater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5169</Characters>
  <CharactersWithSpaces>6172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